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ED1C9" w14:textId="292C4527" w:rsidR="00B6667B" w:rsidRDefault="00000000">
      <w:pPr>
        <w:spacing w:before="240" w:after="2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Rühmatöö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liikmete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nimed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igaühe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panus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sulgudes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): </w:t>
      </w:r>
    </w:p>
    <w:p w14:paraId="7742D226" w14:textId="77777777" w:rsidR="00B6667B" w:rsidRDefault="00000000">
      <w:pPr>
        <w:spacing w:after="160" w:line="25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TAUSTAINFO: </w:t>
      </w:r>
    </w:p>
    <w:p w14:paraId="5984FC9B" w14:textId="77777777" w:rsidR="00B6667B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Klass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Vanuserühm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Kujundusgraafik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põhihariduse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kursus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eelnevalt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läbitud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IT-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alusteadmiste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vektorgraafika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moodul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vanus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16-17a,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suurus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õpilast</w:t>
      </w:r>
      <w:proofErr w:type="spellEnd"/>
    </w:p>
    <w:p w14:paraId="5DDBA970" w14:textId="77777777" w:rsidR="00B6667B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Õppetegevus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Õpilased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osalevad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tundides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omandavad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teadmisi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oskusi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visiitkaartide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loomise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protsessis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kliendisuhtlus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erinevate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disainielementide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kasutamine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tööprotsessi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planeerimine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erikujuliste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kujunduste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loomine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erinevate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programmide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001371" w14:textId="77777777" w:rsidR="00B6667B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Põhiline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õppeülesanne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Visiitkaardi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loomine</w:t>
      </w:r>
      <w:proofErr w:type="spellEnd"/>
    </w:p>
    <w:p w14:paraId="50F6A327" w14:textId="77777777" w:rsidR="00B6667B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tundi</w:t>
      </w:r>
      <w:proofErr w:type="spellEnd"/>
    </w:p>
    <w:p w14:paraId="20DDE57D" w14:textId="77777777" w:rsidR="00B6667B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Õppe-eesmärgid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BB9A979" w14:textId="77777777" w:rsidR="00B6667B" w:rsidRDefault="00000000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Varustada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õpilasi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teadmiste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oskuste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arusaamadega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visiitkaardi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loomises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kliendiga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suhtluse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alustamine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kliendi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soovi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väljaselgitamine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visiitkaardi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eriosad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värvid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tehtud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toodangu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õigeaegne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edastamine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tellijale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A78896" w14:textId="77777777" w:rsidR="00B6667B" w:rsidRDefault="00000000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Erialaprogrammide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tehnoloogiate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kasutamine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õpilased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töötavad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oskuslikult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erinevate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programmide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tehnoloogiatega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tehes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valikuid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vastavalt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kujunduse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eesmärgile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2F9F42" w14:textId="77777777" w:rsidR="00B6667B" w:rsidRDefault="00000000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Tööprotsessi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planeerimine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erikujulise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kujunduse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loomine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Õpivad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planeerima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tööprotsessi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eesmärgipäraselt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erikujulisi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või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eriformaadilisi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kujundusi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vastavalt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nõudmistele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FD8CBA" w14:textId="77777777" w:rsidR="00B6667B" w:rsidRDefault="00000000">
      <w:p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Põhivaldkond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Kunst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digioskuste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arendamine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Ainesse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lõimitud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järgmised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võtmepädevused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Ettevõtluspädevus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teemad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Suhtluse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korraldamine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kliendiga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ja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Ettevõtte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visiitkaardi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vajadused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”)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Suhtluspädevus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teemad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Suhtluse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korraldamine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kliendiga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ja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Ettevõtte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visiitkaardi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vajadused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”)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Tehnoloogiapädevus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Digipädevus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jooksvalt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üle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aine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Ainega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lõimitud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järgmised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õppeained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Erialane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inglise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keel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seal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õpilased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saavad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esimest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korda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tutvuda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terminitega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ja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koostada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tekste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Õpitee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Majandus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ettevõtlus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seal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saavad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õpilased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algteadmised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ettevõtlusest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ja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majanduse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toimimisest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0CAF09" w14:textId="77777777" w:rsidR="00B6667B" w:rsidRDefault="00B6667B">
      <w:pPr>
        <w:spacing w:before="240" w:after="160" w:line="360" w:lineRule="auto"/>
        <w:jc w:val="both"/>
        <w:rPr>
          <w:rFonts w:ascii="Times New Roman" w:eastAsia="Times New Roman" w:hAnsi="Times New Roman" w:cs="Times New Roman"/>
        </w:rPr>
      </w:pPr>
    </w:p>
    <w:p w14:paraId="42A3C296" w14:textId="77777777" w:rsidR="00B6667B" w:rsidRDefault="00000000">
      <w:pPr>
        <w:spacing w:before="240" w:after="1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HINDAMISÜLESANDE ÜLDINFO:</w:t>
      </w:r>
    </w:p>
    <w:p w14:paraId="3508C185" w14:textId="77777777" w:rsidR="00AB3694" w:rsidRDefault="00000000">
      <w:pPr>
        <w:spacing w:before="240"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Hindamisülesande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kestvus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60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</w:t>
      </w:r>
      <w:proofErr w:type="spellEnd"/>
    </w:p>
    <w:p w14:paraId="1F6CD7ED" w14:textId="2BF4D9D8" w:rsidR="00B6667B" w:rsidRDefault="00000000">
      <w:pPr>
        <w:spacing w:before="240"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Hindamisülesandes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kontrollitavad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võtmepädevused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Suhtluspädevus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korrektne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emaili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vormistamine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ja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sõnastamine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digipädevus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Hindamisülesandes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kontrollitavad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lõimingud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teiste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ainetega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Erialane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inglise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emaili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edastamine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trükikotta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inglise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keeles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õpitee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majandus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ettevõtlus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ettevõtte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andmete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pärimine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äriregistrist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A45400" w14:textId="77777777" w:rsidR="00B6667B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Rollimäng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Kursuse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alguses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õpetaja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poolt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jagatud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õpilastele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reaalsed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ettevõtted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Õpilased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jaotatud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kaheks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pooleks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Esimene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tellijad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",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kellel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valitud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päris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ettevõte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lühidalt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tutvustavad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esindajana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esitavad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tellimuse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õpilasi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kujundajad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",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võtavad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tellimuse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vastu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Pärast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esimest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etappi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vahetuvad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tellijad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kujundajad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omavahel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Õpilased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suhtlevad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paarides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tellija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/”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kujundaja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”. </w:t>
      </w:r>
    </w:p>
    <w:p w14:paraId="1437409F" w14:textId="77777777" w:rsidR="00B6667B" w:rsidRDefault="00000000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Tellija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ülesanne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informatsiooni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ettevõtte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kohta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sõnastada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tellimuse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prioriteedid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Kujundaja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ülesanne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võtta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tellimus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vastu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fikseerida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kõik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tellija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soovid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teostada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vastavalt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esitatud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tellimusele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6B6C537" w14:textId="77777777" w:rsidR="00B6667B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Tellija-tellimuse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esitamisel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pööratud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tähelepanu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ettevõtte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olulistele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omadustele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määratletud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prioriteedid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Kujundaja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vastu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võtta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tellimus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jälgida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tellija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realiseerida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vastavalt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esitatud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tellimusele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Koostöö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käigus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saavad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tellijad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kujundajad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praktilise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kogemuse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ettevõttega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suhtlemisel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disainiprojekti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elluviimisel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B8A453" w14:textId="77777777" w:rsidR="00B6667B" w:rsidRDefault="00B6667B">
      <w:pPr>
        <w:spacing w:line="240" w:lineRule="auto"/>
        <w:jc w:val="both"/>
        <w:rPr>
          <w:rFonts w:ascii="Times New Roman" w:eastAsia="Times New Roman" w:hAnsi="Times New Roman" w:cs="Times New Roman"/>
          <w:color w:val="1155CC"/>
          <w:sz w:val="24"/>
          <w:szCs w:val="24"/>
        </w:rPr>
      </w:pPr>
    </w:p>
    <w:p w14:paraId="6284D9B8" w14:textId="77777777" w:rsidR="00B6667B" w:rsidRDefault="00000000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Ülesanne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Visiitkaardi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kujundamine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trükikotta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saatmine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</w:t>
      </w:r>
    </w:p>
    <w:p w14:paraId="1DA15252" w14:textId="77777777" w:rsidR="00B6667B" w:rsidRDefault="00B6667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"/>
        <w:tblW w:w="5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80"/>
        <w:gridCol w:w="2700"/>
      </w:tblGrid>
      <w:tr w:rsidR="00B6667B" w14:paraId="190EC909" w14:textId="77777777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FCB89" w14:textId="77777777" w:rsidR="00B666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Ülesanne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arvestatud</w:t>
            </w:r>
            <w:proofErr w:type="spellEnd"/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02601" w14:textId="77777777" w:rsidR="00B666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Tulemus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10 - 18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punkti</w:t>
            </w:r>
            <w:proofErr w:type="spellEnd"/>
          </w:p>
        </w:tc>
      </w:tr>
      <w:tr w:rsidR="00B6667B" w14:paraId="65DA449F" w14:textId="77777777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31B7C" w14:textId="77777777" w:rsidR="00B666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Ülesanne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mittearvestatud</w:t>
            </w:r>
            <w:proofErr w:type="spellEnd"/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24D40" w14:textId="77777777" w:rsidR="00B666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Tulemus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0 - 9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punkti</w:t>
            </w:r>
            <w:proofErr w:type="spellEnd"/>
          </w:p>
        </w:tc>
      </w:tr>
    </w:tbl>
    <w:p w14:paraId="018786B2" w14:textId="77777777" w:rsidR="00B6667B" w:rsidRDefault="00B6667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4747029A" w14:textId="77777777" w:rsidR="00B6667B" w:rsidRDefault="00000000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Info </w:t>
      </w:r>
      <w:proofErr w:type="spellStart"/>
      <w:r>
        <w:rPr>
          <w:rFonts w:ascii="Times New Roman" w:eastAsia="Times New Roman" w:hAnsi="Times New Roman" w:cs="Times New Roman"/>
        </w:rPr>
        <w:t>õpilasele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punktid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arvestatakse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ainult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kriteeriumi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õigel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sooritamisel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vale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tulemuse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puhul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kindla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kriteeriumi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punktideks</w:t>
      </w:r>
      <w:proofErr w:type="spellEnd"/>
      <w:r>
        <w:rPr>
          <w:rFonts w:ascii="Times New Roman" w:eastAsia="Times New Roman" w:hAnsi="Times New Roman" w:cs="Times New Roman"/>
        </w:rPr>
        <w:t xml:space="preserve"> 0.</w:t>
      </w:r>
    </w:p>
    <w:p w14:paraId="59DE75C1" w14:textId="77777777" w:rsidR="00D52F0C" w:rsidRDefault="00D52F0C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46EE2A8D" w14:textId="77777777" w:rsidR="00D52F0C" w:rsidRDefault="00D52F0C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5B7CB992" w14:textId="77777777" w:rsidR="00D52F0C" w:rsidRDefault="00D52F0C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0"/>
        <w:tblW w:w="139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50"/>
        <w:gridCol w:w="4620"/>
        <w:gridCol w:w="4635"/>
      </w:tblGrid>
      <w:tr w:rsidR="00B6667B" w14:paraId="34162BC4" w14:textId="77777777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BA0AC" w14:textId="77777777" w:rsidR="00B666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Maksimumtulemus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: 18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p,  2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p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lisapunktid</w:t>
            </w:r>
            <w:proofErr w:type="spellEnd"/>
          </w:p>
          <w:p w14:paraId="2C8F9371" w14:textId="77777777" w:rsidR="00B666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Kriteeriumid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punktide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arv</w:t>
            </w:r>
            <w:proofErr w:type="spellEnd"/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82F4B" w14:textId="77777777" w:rsidR="00B666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Arvestatud</w:t>
            </w:r>
            <w:proofErr w:type="spellEnd"/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B108A" w14:textId="77777777" w:rsidR="00B666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Mittearvestatud</w:t>
            </w:r>
            <w:proofErr w:type="spellEnd"/>
          </w:p>
        </w:tc>
      </w:tr>
      <w:tr w:rsidR="00B6667B" w14:paraId="6006146E" w14:textId="77777777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9C96E" w14:textId="77777777" w:rsidR="00B666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Rollimäng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tellija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kujundaja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” - 3p</w:t>
            </w: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168E4" w14:textId="77777777" w:rsidR="00B6667B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Mängib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rolli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tõhusalt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näidates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suhtlusoskust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loovust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(1p).</w:t>
            </w:r>
          </w:p>
          <w:p w14:paraId="63B1A3D4" w14:textId="77777777" w:rsidR="00B6667B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Tellija-tellimuse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esitamisel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pöörab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tähelepanu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ettevõtte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olulistele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omadustele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prioriteetidele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(1p)</w:t>
            </w:r>
          </w:p>
          <w:p w14:paraId="30E6F447" w14:textId="77777777" w:rsidR="00B6667B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Kujundaja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võtab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tellimuse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vastu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arvestab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fikseerib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kõik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tellija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soovid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stiili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värvide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poolest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(1p) 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60FBA" w14:textId="77777777" w:rsidR="00B666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Tellija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keskendu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tellimuse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esitamisel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ettevõtte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olulistele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omadustele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prioriteetidele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Kujundaja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võtab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tellimuse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vastu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jättes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tähelepanuta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tellija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soovid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stiili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värvi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6667B" w14:paraId="243A8C3A" w14:textId="77777777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AB333" w14:textId="77777777" w:rsidR="00B666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Visiitkaardi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formaati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valik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- 1p</w:t>
            </w: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9934E" w14:textId="77777777" w:rsidR="00B6667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Standardsete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visiitkaardi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mõõtmete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valik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täpne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vastab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trükistandardile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(1p)</w:t>
            </w:r>
          </w:p>
          <w:p w14:paraId="7024E0C3" w14:textId="77777777" w:rsidR="00B666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90x50mm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või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85x55mm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F9957" w14:textId="77777777" w:rsidR="00B666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Kujundamiseks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valitud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formaat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vasta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trükistandardile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6667B" w14:paraId="1351E45C" w14:textId="77777777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25CF1" w14:textId="77777777" w:rsidR="00B666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Värvid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- 2p</w:t>
            </w: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47B84" w14:textId="77777777" w:rsidR="00B6667B" w:rsidRDefault="00000000">
            <w:pPr>
              <w:keepNext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Värvivalik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mitmekülgne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harmooniline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toetab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tõhusalt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ettevõtte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sõnumi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ja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aitab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luua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ühtse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professionaalse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visuaali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(2p)</w:t>
            </w:r>
          </w:p>
          <w:p w14:paraId="3E135B6F" w14:textId="77777777" w:rsidR="00B6667B" w:rsidRDefault="00B6667B">
            <w:pPr>
              <w:keepNext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7A77B0F" w14:textId="77777777" w:rsidR="00B6667B" w:rsidRDefault="00000000">
            <w:pPr>
              <w:keepNext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Arvestab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tellija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soove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897BC" w14:textId="77777777" w:rsidR="00B666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Kujundamisel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arvestatud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värvide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omavahelise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sobivusega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6667B" w14:paraId="31914696" w14:textId="77777777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267D3" w14:textId="77777777" w:rsidR="00B666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Fondi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valik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visiitkaardil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olev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kogus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- 2p</w:t>
            </w: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5F1A8" w14:textId="77777777" w:rsidR="00B6667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Valib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sellised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fondid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mis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annavad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highlight w:val="white"/>
              </w:rPr>
              <w:t>edasi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ettevõtte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kuvandit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ja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aitavad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luua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ühtse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professionaalse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visuaali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(2p)</w:t>
            </w:r>
          </w:p>
          <w:p w14:paraId="70547200" w14:textId="77777777" w:rsidR="00B6667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serif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fondid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Arial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Helvetica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Tahoma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Verdana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Pragmatica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Myriad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Helios</w:t>
            </w:r>
            <w:proofErr w:type="spellEnd"/>
          </w:p>
          <w:p w14:paraId="72A65E23" w14:textId="77777777" w:rsidR="00B6667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serif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Times New Roman,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Garamond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Bodoni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3765388" w14:textId="77777777" w:rsidR="00B6667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lokkis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Freestyle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Script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homaar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Pacifico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Nautilus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Pompilius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Teddy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Bear..</w:t>
            </w:r>
            <w:proofErr w:type="gramEnd"/>
          </w:p>
          <w:p w14:paraId="1D6F7B20" w14:textId="77777777" w:rsidR="00B6667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Vintage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Campton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Streetwear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Duma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Soria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8D331B2" w14:textId="77777777" w:rsidR="00B6667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Multikas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lõbusad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mängulised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tähed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14:paraId="392666E9" w14:textId="77777777" w:rsidR="00B6667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Dekoratiivsed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fondid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Neid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saab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stiliseerida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groteski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gooti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​​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impeeriumi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paljude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teiste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stiilidena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146CC0B" w14:textId="77777777" w:rsidR="00B6667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Kujundamisel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arvestatud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sellega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visiitkaardi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tekst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võtab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30%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visiitkaardi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pinnast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40E7BD7" w14:textId="77777777" w:rsidR="00B6667B" w:rsidRDefault="00B66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1C9A4" w14:textId="77777777" w:rsidR="00B666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Kujundamisel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arvestatud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teksti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kogusega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visiitkaart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tekstiga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ülekoormatud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fondi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valik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visuaalselt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toeta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ettevõtte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eripära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B6667B" w14:paraId="0D9C9362" w14:textId="77777777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DB033" w14:textId="77777777" w:rsidR="00B666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Tellija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andmed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kohustuslikud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- 2p</w:t>
            </w: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D67DA" w14:textId="77777777" w:rsidR="00B666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Visiitkaardil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toodud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välja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kõik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tellija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poolt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eelistatud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andmed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 (2p)</w:t>
            </w:r>
          </w:p>
          <w:p w14:paraId="3835C913" w14:textId="77777777" w:rsidR="00B6667B" w:rsidRDefault="0000000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Esindaja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nimi</w:t>
            </w:r>
            <w:proofErr w:type="spellEnd"/>
          </w:p>
          <w:p w14:paraId="026F9E32" w14:textId="77777777" w:rsidR="00B6667B" w:rsidRDefault="0000000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veebileht</w:t>
            </w:r>
            <w:proofErr w:type="spellEnd"/>
          </w:p>
          <w:p w14:paraId="0F1491CC" w14:textId="77777777" w:rsidR="00B6667B" w:rsidRDefault="0000000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telefoninumber</w:t>
            </w:r>
            <w:proofErr w:type="spellEnd"/>
          </w:p>
          <w:p w14:paraId="232A0A58" w14:textId="77777777" w:rsidR="00B6667B" w:rsidRDefault="0000000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posti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aadress</w:t>
            </w:r>
            <w:proofErr w:type="spellEnd"/>
          </w:p>
          <w:p w14:paraId="1EDB842C" w14:textId="77777777" w:rsidR="00B6667B" w:rsidRDefault="0000000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lahtiolekuajad</w:t>
            </w:r>
            <w:proofErr w:type="spellEnd"/>
          </w:p>
          <w:p w14:paraId="666A5A48" w14:textId="77777777" w:rsidR="00B6667B" w:rsidRDefault="0000000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esinduse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aadress</w:t>
            </w:r>
            <w:proofErr w:type="spellEnd"/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6753E" w14:textId="77777777" w:rsidR="00B666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Visiitkaardil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puudu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üks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või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mitu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tellija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andmetest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olid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tellija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poolt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määratud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kohustuslikud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6667B" w14:paraId="68579941" w14:textId="77777777">
        <w:trPr>
          <w:trHeight w:val="455"/>
        </w:trPr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ED17F" w14:textId="77777777" w:rsidR="00B666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Tellija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andmed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lisapunktid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- 2p</w:t>
            </w: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7C622" w14:textId="77777777" w:rsidR="00B6667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Visiitkaardil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toodud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välja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järgmised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tellija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andmed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annavad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lisapunkte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kuid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õpilane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peab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leidma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neid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äriregistrist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ettevõtte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nimetuse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järgi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 (2p)</w:t>
            </w:r>
          </w:p>
          <w:p w14:paraId="0B88EDC2" w14:textId="77777777" w:rsidR="00B6667B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registrinumber</w:t>
            </w:r>
            <w:proofErr w:type="spellEnd"/>
          </w:p>
          <w:p w14:paraId="1F15D211" w14:textId="77777777" w:rsidR="00B6667B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KMKR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nr</w:t>
            </w:r>
            <w:proofErr w:type="spellEnd"/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89E8F" w14:textId="77777777" w:rsidR="00B666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6667B" w14:paraId="1F5376A7" w14:textId="77777777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F537E" w14:textId="77777777" w:rsidR="00B666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Logo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- 3p</w:t>
            </w: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2CC70" w14:textId="77777777" w:rsidR="00B666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Visiitkaardile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paigaldatud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varasemalt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kujundatud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logo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(1p)</w:t>
            </w:r>
          </w:p>
          <w:p w14:paraId="0D7998FE" w14:textId="77777777" w:rsidR="00B666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Logol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läbipaistev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taust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(1p)</w:t>
            </w:r>
          </w:p>
          <w:p w14:paraId="0CEEF383" w14:textId="77777777" w:rsidR="00B666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Logo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suurust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muudetud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kataks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rohkem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70%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visiitkaardi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pinnast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(1p)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094A6" w14:textId="77777777" w:rsidR="00B666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Visiitkaardil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puudub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logo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või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taust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läbipaistev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Logo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katab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rohkem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70%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visiitkaardi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pinnast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6667B" w14:paraId="038B0D02" w14:textId="77777777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BB00B" w14:textId="77777777" w:rsidR="00B666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Kirjavead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- 1p</w:t>
            </w: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D8BDB" w14:textId="77777777" w:rsidR="00B666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Visiitkaardil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puuduvad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kirjavead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(1p)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B460D" w14:textId="77777777" w:rsidR="00B666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Visiitkaardil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üks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või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mitu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kirjaviga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6667B" w14:paraId="658F8DE9" w14:textId="77777777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EC69E" w14:textId="77777777" w:rsidR="00B666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Salvestamine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- 1p</w:t>
            </w: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65A6B" w14:textId="77777777" w:rsidR="00B666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Visiitkaart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salvestatud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 xml:space="preserve">AI, PDF,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trükiformaadis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(1p)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76521" w14:textId="77777777" w:rsidR="00B666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Visiitkaart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salvestatud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muudes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formaatides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>AI, PDF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või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tavaline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PDF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mitte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trükiversioon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6667B" w14:paraId="74CAAF01" w14:textId="77777777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41C34" w14:textId="77777777" w:rsidR="00B666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Edastamine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trükikotta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- 3p</w:t>
            </w: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ADAB3" w14:textId="77777777" w:rsidR="00B666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Visiitkaardi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kujundus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edastatud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trükikotta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õpetajale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korrektselt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vormistatud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emailiga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inglise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keeles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6CA4B667" w14:textId="77777777" w:rsidR="00B6667B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Meilis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sisu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peegeldav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pealkiri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(1p)</w:t>
            </w:r>
          </w:p>
          <w:p w14:paraId="05F6822A" w14:textId="77777777" w:rsidR="00B6667B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Meilis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viide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kliendi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tellimusele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õpilase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nimi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õppegrupi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tähis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(1p)</w:t>
            </w:r>
          </w:p>
          <w:p w14:paraId="5CEC294C" w14:textId="77777777" w:rsidR="00B6667B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Meilis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olemas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tervitus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sisutekst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lõpp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(1p)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9309C" w14:textId="77777777" w:rsidR="00B666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Visiitkaardi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kujundamise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edastamisel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trükikotta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õpetajale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maha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jäetud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üks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või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mitu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korrektse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maili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vormistamise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nõudeid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kirjutatud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muus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keeles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inglise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1EA8AD94" w14:textId="77777777" w:rsidR="00B6667B" w:rsidRDefault="00B6667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6667B">
      <w:pgSz w:w="16834" w:h="11909" w:orient="landscape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37653"/>
    <w:multiLevelType w:val="multilevel"/>
    <w:tmpl w:val="578C0D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C66EB1"/>
    <w:multiLevelType w:val="multilevel"/>
    <w:tmpl w:val="9198DA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0495549"/>
    <w:multiLevelType w:val="multilevel"/>
    <w:tmpl w:val="149E36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1D86B2D"/>
    <w:multiLevelType w:val="multilevel"/>
    <w:tmpl w:val="C57E1F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16589371">
    <w:abstractNumId w:val="1"/>
  </w:num>
  <w:num w:numId="2" w16cid:durableId="109512919">
    <w:abstractNumId w:val="3"/>
  </w:num>
  <w:num w:numId="3" w16cid:durableId="2131050724">
    <w:abstractNumId w:val="0"/>
  </w:num>
  <w:num w:numId="4" w16cid:durableId="440759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7B"/>
    <w:rsid w:val="00AB3694"/>
    <w:rsid w:val="00B6667B"/>
    <w:rsid w:val="00D5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6CE1"/>
  <w15:docId w15:val="{CD4977A5-0B5C-4962-902F-FF7B0436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1017</Words>
  <Characters>5902</Characters>
  <Application>Microsoft Office Word</Application>
  <DocSecurity>0</DocSecurity>
  <Lines>49</Lines>
  <Paragraphs>13</Paragraphs>
  <ScaleCrop>false</ScaleCrop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Kaido Kiil</cp:lastModifiedBy>
  <cp:revision>2</cp:revision>
  <dcterms:created xsi:type="dcterms:W3CDTF">2024-01-20T23:16:00Z</dcterms:created>
  <dcterms:modified xsi:type="dcterms:W3CDTF">2024-01-20T23:16:00Z</dcterms:modified>
</cp:coreProperties>
</file>