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B3383" w14:textId="031A001B" w:rsidR="006E2CDD" w:rsidRDefault="006E2CDD" w:rsidP="006E2CDD">
      <w:pPr>
        <w:pStyle w:val="Heading1"/>
      </w:pPr>
      <w:r>
        <w:t>TALLINNA ÜHISGÜMNAASIUM</w:t>
      </w:r>
    </w:p>
    <w:p w14:paraId="1293FD69" w14:textId="77777777" w:rsidR="006E2CDD" w:rsidRDefault="006E2CDD" w:rsidP="006E2CDD">
      <w:pPr>
        <w:jc w:val="center"/>
        <w:rPr>
          <w:sz w:val="28"/>
          <w:u w:val="single"/>
          <w:lang w:val="et-EE"/>
        </w:rPr>
      </w:pPr>
    </w:p>
    <w:p w14:paraId="526D704C" w14:textId="77777777" w:rsidR="006E2CDD" w:rsidRDefault="006E2CDD" w:rsidP="006E2CDD">
      <w:pPr>
        <w:rPr>
          <w:lang w:val="et-EE"/>
        </w:rPr>
      </w:pPr>
    </w:p>
    <w:tbl>
      <w:tblPr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0"/>
      </w:tblGrid>
      <w:tr w:rsidR="006E2CDD" w14:paraId="20A83A2A" w14:textId="77777777" w:rsidTr="000A3939">
        <w:trPr>
          <w:trHeight w:val="24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F491" w14:textId="4C26C63E" w:rsidR="006E2CDD" w:rsidRDefault="006E2CDD" w:rsidP="000A3939">
            <w:pPr>
              <w:rPr>
                <w:lang w:val="et-EE"/>
              </w:rPr>
            </w:pPr>
            <w:r>
              <w:rPr>
                <w:lang w:val="et-EE"/>
              </w:rPr>
              <w:t xml:space="preserve">Laboratoorne töö aines: </w:t>
            </w:r>
          </w:p>
        </w:tc>
      </w:tr>
      <w:tr w:rsidR="006E2CDD" w14:paraId="3CBCF074" w14:textId="77777777" w:rsidTr="000A3939">
        <w:trPr>
          <w:trHeight w:val="855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2EC7" w14:textId="64750A78" w:rsidR="006E2CDD" w:rsidRDefault="006E2CDD" w:rsidP="000A3939">
            <w:pPr>
              <w:rPr>
                <w:lang w:val="et-EE"/>
              </w:rPr>
            </w:pPr>
            <w:r>
              <w:rPr>
                <w:lang w:val="et-EE"/>
              </w:rPr>
              <w:t xml:space="preserve">Õpilase perekonna- ja eesnimi: </w:t>
            </w:r>
          </w:p>
          <w:p w14:paraId="642B7A1B" w14:textId="22919851" w:rsidR="006E2CDD" w:rsidRDefault="006E2CDD" w:rsidP="000A3939">
            <w:pPr>
              <w:rPr>
                <w:lang w:val="et-EE"/>
              </w:rPr>
            </w:pPr>
            <w:r>
              <w:rPr>
                <w:lang w:val="et-EE"/>
              </w:rPr>
              <w:t>Töö tehtud:</w:t>
            </w:r>
          </w:p>
          <w:p w14:paraId="379CCA5D" w14:textId="77777777" w:rsidR="006E2CDD" w:rsidRDefault="006E2CDD" w:rsidP="000A3939">
            <w:pPr>
              <w:rPr>
                <w:lang w:val="et-EE"/>
              </w:rPr>
            </w:pPr>
            <w:r>
              <w:rPr>
                <w:lang w:val="et-EE"/>
              </w:rPr>
              <w:t xml:space="preserve">Aruanne esitatud:                  </w:t>
            </w:r>
          </w:p>
          <w:p w14:paraId="5EDB8852" w14:textId="150C227C" w:rsidR="006E2CDD" w:rsidRDefault="006E2CDD" w:rsidP="000A3939">
            <w:pPr>
              <w:rPr>
                <w:lang w:val="et-EE"/>
              </w:rPr>
            </w:pPr>
            <w:r>
              <w:rPr>
                <w:lang w:val="et-EE"/>
              </w:rPr>
              <w:t xml:space="preserve">Hinne:                             </w:t>
            </w:r>
          </w:p>
          <w:p w14:paraId="72F85AB6" w14:textId="743636A7" w:rsidR="006E2CDD" w:rsidRDefault="006E2CDD" w:rsidP="000A3939">
            <w:pPr>
              <w:rPr>
                <w:lang w:val="et-EE"/>
              </w:rPr>
            </w:pPr>
            <w:r>
              <w:rPr>
                <w:lang w:val="et-EE"/>
              </w:rPr>
              <w:t xml:space="preserve">Õppejõud: </w:t>
            </w:r>
          </w:p>
        </w:tc>
      </w:tr>
      <w:tr w:rsidR="006E2CDD" w14:paraId="2DDA607B" w14:textId="77777777" w:rsidTr="000A3939">
        <w:trPr>
          <w:trHeight w:val="18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6131" w14:textId="0F9789FB" w:rsidR="006E2CDD" w:rsidRDefault="006E2CDD" w:rsidP="000A3939">
            <w:pPr>
              <w:rPr>
                <w:lang w:val="et-EE"/>
              </w:rPr>
            </w:pPr>
            <w:r>
              <w:rPr>
                <w:lang w:val="et-EE"/>
              </w:rPr>
              <w:t xml:space="preserve">Töö nimetus: </w:t>
            </w:r>
            <w:r w:rsidR="005B64F2">
              <w:rPr>
                <w:lang w:val="et-EE"/>
              </w:rPr>
              <w:t>Kirchoffi I seaduse katseline kontrollimine</w:t>
            </w:r>
          </w:p>
        </w:tc>
      </w:tr>
      <w:tr w:rsidR="007A1001" w14:paraId="33B98299" w14:textId="77777777" w:rsidTr="00013209">
        <w:trPr>
          <w:trHeight w:val="1858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4E7B" w14:textId="73581B30" w:rsidR="007A1001" w:rsidRDefault="007A1001" w:rsidP="000A3939">
            <w:pPr>
              <w:rPr>
                <w:lang w:val="et-EE"/>
              </w:rPr>
            </w:pPr>
            <w:r>
              <w:rPr>
                <w:lang w:val="et-EE"/>
              </w:rPr>
              <w:t>Kasutatud vahendid:</w:t>
            </w:r>
          </w:p>
          <w:p w14:paraId="5B35A2F5" w14:textId="2AD67ECF" w:rsidR="007A1001" w:rsidRDefault="007A1001" w:rsidP="000A3939">
            <w:pPr>
              <w:rPr>
                <w:lang w:val="et-EE"/>
              </w:rPr>
            </w:pPr>
          </w:p>
        </w:tc>
      </w:tr>
    </w:tbl>
    <w:p w14:paraId="6ED3E924" w14:textId="77777777" w:rsidR="006E2CDD" w:rsidRDefault="006E2CDD" w:rsidP="006E2CDD">
      <w:pPr>
        <w:jc w:val="center"/>
        <w:rPr>
          <w:lang w:val="et-EE"/>
        </w:rPr>
      </w:pPr>
    </w:p>
    <w:p w14:paraId="34987507" w14:textId="2C4DADA8" w:rsidR="00834292" w:rsidRDefault="00834292" w:rsidP="006E2CDD">
      <w:pPr>
        <w:pStyle w:val="NoSpacing"/>
      </w:pPr>
    </w:p>
    <w:p w14:paraId="3B0BC32C" w14:textId="7D96B2B0" w:rsidR="006E2CDD" w:rsidRDefault="006E2CDD" w:rsidP="006E2CDD">
      <w:pPr>
        <w:pStyle w:val="NoSpacing"/>
      </w:pPr>
    </w:p>
    <w:p w14:paraId="1952068C" w14:textId="7AD1DF07" w:rsidR="007674B8" w:rsidRDefault="007674B8" w:rsidP="006E2CDD">
      <w:pPr>
        <w:pStyle w:val="NoSpacing"/>
      </w:pPr>
    </w:p>
    <w:p w14:paraId="60661C42" w14:textId="0AC22E0F" w:rsidR="007674B8" w:rsidRDefault="00D450C8" w:rsidP="006E2CDD">
      <w:pPr>
        <w:pStyle w:val="NoSpacing"/>
      </w:pPr>
      <w:r>
        <w:rPr>
          <w:noProof/>
        </w:rPr>
        <w:drawing>
          <wp:inline distT="0" distB="0" distL="0" distR="0" wp14:anchorId="1338C137" wp14:editId="7B371233">
            <wp:extent cx="5756910" cy="27749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77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CC052" w14:textId="5D0BDD40" w:rsidR="007674B8" w:rsidRDefault="007674B8" w:rsidP="002718AA">
      <w:pPr>
        <w:pStyle w:val="NoSpacing"/>
        <w:jc w:val="center"/>
      </w:pPr>
    </w:p>
    <w:p w14:paraId="0316A957" w14:textId="1D369440" w:rsidR="002718AA" w:rsidRDefault="002718AA" w:rsidP="002718AA">
      <w:pPr>
        <w:pStyle w:val="NoSpacing"/>
        <w:jc w:val="center"/>
      </w:pPr>
    </w:p>
    <w:p w14:paraId="7CE221A8" w14:textId="0A3220F2" w:rsidR="007674B8" w:rsidRDefault="007674B8" w:rsidP="006E2CDD">
      <w:pPr>
        <w:pStyle w:val="NoSpacing"/>
      </w:pPr>
    </w:p>
    <w:p w14:paraId="4026A195" w14:textId="2511976A" w:rsidR="007674B8" w:rsidRDefault="007674B8" w:rsidP="006E2CDD">
      <w:pPr>
        <w:pStyle w:val="NoSpacing"/>
      </w:pPr>
    </w:p>
    <w:p w14:paraId="2EEA7F85" w14:textId="752AEC20" w:rsidR="007674B8" w:rsidRDefault="007674B8" w:rsidP="006E2CDD">
      <w:pPr>
        <w:pStyle w:val="NoSpacing"/>
      </w:pPr>
    </w:p>
    <w:p w14:paraId="0AB18D87" w14:textId="588F17EF" w:rsidR="007674B8" w:rsidRDefault="007674B8" w:rsidP="006E2CDD">
      <w:pPr>
        <w:pStyle w:val="NoSpacing"/>
      </w:pPr>
    </w:p>
    <w:p w14:paraId="049605E4" w14:textId="0A6CBC0C" w:rsidR="007674B8" w:rsidRDefault="007674B8" w:rsidP="006E2CDD">
      <w:pPr>
        <w:pStyle w:val="NoSpacing"/>
      </w:pPr>
    </w:p>
    <w:p w14:paraId="0876BF07" w14:textId="4E8B1887" w:rsidR="007674B8" w:rsidRDefault="007674B8" w:rsidP="006E2CDD">
      <w:pPr>
        <w:pStyle w:val="NoSpacing"/>
      </w:pPr>
    </w:p>
    <w:p w14:paraId="4938DA98" w14:textId="2526D41C" w:rsidR="007674B8" w:rsidRDefault="007674B8" w:rsidP="006E2CDD">
      <w:pPr>
        <w:pStyle w:val="NoSpacing"/>
      </w:pPr>
    </w:p>
    <w:p w14:paraId="5DA3F64F" w14:textId="762D211E" w:rsidR="007674B8" w:rsidRDefault="007674B8" w:rsidP="006E2CDD">
      <w:pPr>
        <w:pStyle w:val="NoSpacing"/>
      </w:pPr>
    </w:p>
    <w:p w14:paraId="3C5C75BB" w14:textId="421D6E43" w:rsidR="007674B8" w:rsidRDefault="007674B8" w:rsidP="006E2CDD">
      <w:pPr>
        <w:pStyle w:val="NoSpacing"/>
      </w:pPr>
    </w:p>
    <w:p w14:paraId="7E1BC652" w14:textId="0A942AA8" w:rsidR="007674B8" w:rsidRDefault="007674B8" w:rsidP="006E2CDD">
      <w:pPr>
        <w:pStyle w:val="NoSpacing"/>
      </w:pPr>
    </w:p>
    <w:p w14:paraId="7135340A" w14:textId="211A48A3" w:rsidR="007674B8" w:rsidRDefault="007674B8" w:rsidP="006E2CDD">
      <w:pPr>
        <w:pStyle w:val="NoSpacing"/>
      </w:pPr>
    </w:p>
    <w:p w14:paraId="1856F535" w14:textId="3A83330C" w:rsidR="007674B8" w:rsidRDefault="007674B8" w:rsidP="006E2CDD">
      <w:pPr>
        <w:pStyle w:val="NoSpacing"/>
      </w:pPr>
      <w:bookmarkStart w:id="0" w:name="_GoBack"/>
      <w:bookmarkEnd w:id="0"/>
      <w:r>
        <w:rPr>
          <w:b/>
          <w:bCs/>
        </w:rPr>
        <w:lastRenderedPageBreak/>
        <w:t>Töö eesmärk</w:t>
      </w:r>
    </w:p>
    <w:p w14:paraId="564A1692" w14:textId="2B33C687" w:rsidR="007674B8" w:rsidRDefault="004658B4" w:rsidP="006E2CDD">
      <w:pPr>
        <w:pStyle w:val="NoSpacing"/>
      </w:pPr>
      <w:r>
        <w:t>Tutvumine Kirchoffi I seadusega</w:t>
      </w:r>
    </w:p>
    <w:p w14:paraId="061E30A7" w14:textId="4F3D2725" w:rsidR="007674B8" w:rsidRDefault="007674B8" w:rsidP="006E2CDD">
      <w:pPr>
        <w:pStyle w:val="NoSpacing"/>
      </w:pPr>
    </w:p>
    <w:p w14:paraId="7813A448" w14:textId="0FBC77C5" w:rsidR="007674B8" w:rsidRDefault="007674B8" w:rsidP="006E2CDD">
      <w:pPr>
        <w:pStyle w:val="NoSpacing"/>
      </w:pPr>
      <w:r>
        <w:rPr>
          <w:b/>
          <w:bCs/>
        </w:rPr>
        <w:t>Töö käik</w:t>
      </w:r>
    </w:p>
    <w:p w14:paraId="4C4B6AAD" w14:textId="5AC889D6" w:rsidR="007674B8" w:rsidRDefault="002718AA" w:rsidP="007674B8">
      <w:pPr>
        <w:pStyle w:val="NoSpacing"/>
        <w:numPr>
          <w:ilvl w:val="0"/>
          <w:numId w:val="1"/>
        </w:numPr>
      </w:pPr>
      <w:r>
        <w:t xml:space="preserve">Koostan </w:t>
      </w:r>
      <w:r w:rsidR="007E4474">
        <w:t>elektriskeemi</w:t>
      </w:r>
      <w:r w:rsidR="007674B8">
        <w:t>.</w:t>
      </w:r>
    </w:p>
    <w:p w14:paraId="5A5CC735" w14:textId="6F4E3DAB" w:rsidR="004658B4" w:rsidRDefault="004658B4" w:rsidP="007674B8">
      <w:pPr>
        <w:pStyle w:val="NoSpacing"/>
        <w:numPr>
          <w:ilvl w:val="0"/>
          <w:numId w:val="1"/>
        </w:numPr>
      </w:pPr>
      <w:r>
        <w:t>Skeemis vajalikud 3 takistust valin ise tingimusel, et nende vool ei ületa ampermeetri</w:t>
      </w:r>
      <w:r w:rsidR="008E2AD4">
        <w:t>te</w:t>
      </w:r>
      <w:r>
        <w:t xml:space="preserve"> maksimaalset näitu.</w:t>
      </w:r>
    </w:p>
    <w:p w14:paraId="7747C3BE" w14:textId="0395D9BE" w:rsidR="002418C5" w:rsidRDefault="007E4474" w:rsidP="00E12E1F">
      <w:pPr>
        <w:pStyle w:val="NoSpacing"/>
        <w:numPr>
          <w:ilvl w:val="0"/>
          <w:numId w:val="1"/>
        </w:numPr>
      </w:pPr>
      <w:r>
        <w:t>Mõõda</w:t>
      </w:r>
      <w:r w:rsidR="002418C5">
        <w:t xml:space="preserve">n </w:t>
      </w:r>
      <w:r w:rsidR="00E12E1F">
        <w:t xml:space="preserve">patarei(de) kogupinge, </w:t>
      </w:r>
      <w:r w:rsidR="00417EBA">
        <w:t>takisti</w:t>
      </w:r>
      <w:r w:rsidR="002418C5">
        <w:t xml:space="preserve"> suuruse,</w:t>
      </w:r>
      <w:r>
        <w:t xml:space="preserve"> takistit läbiva </w:t>
      </w:r>
      <w:r w:rsidR="008E2AD4">
        <w:t>voolu</w:t>
      </w:r>
      <w:r w:rsidR="004658B4">
        <w:t xml:space="preserve"> (kõikide takistite juures)</w:t>
      </w:r>
      <w:r>
        <w:t xml:space="preserve"> ja </w:t>
      </w:r>
      <w:r w:rsidR="004658B4">
        <w:t>ahela voolu</w:t>
      </w:r>
      <w:r>
        <w:t>.</w:t>
      </w:r>
    </w:p>
    <w:p w14:paraId="19DF8EF0" w14:textId="1C6F40D7" w:rsidR="00E12E1F" w:rsidRDefault="007674B8" w:rsidP="00E12E1F">
      <w:pPr>
        <w:pStyle w:val="NoSpacing"/>
        <w:numPr>
          <w:ilvl w:val="0"/>
          <w:numId w:val="1"/>
        </w:numPr>
      </w:pPr>
      <w:r>
        <w:t>Tulemused kannan tabelisse.</w:t>
      </w:r>
    </w:p>
    <w:p w14:paraId="248E8ED2" w14:textId="1B5AECB6" w:rsidR="00364223" w:rsidRDefault="00364223" w:rsidP="007674B8">
      <w:pPr>
        <w:pStyle w:val="NoSpacing"/>
        <w:numPr>
          <w:ilvl w:val="0"/>
          <w:numId w:val="1"/>
        </w:numPr>
      </w:pPr>
      <w:r>
        <w:t>Järeldus.</w:t>
      </w:r>
    </w:p>
    <w:p w14:paraId="4FD5C82C" w14:textId="38BDD14F" w:rsidR="002718AA" w:rsidRDefault="002718AA" w:rsidP="007674B8">
      <w:pPr>
        <w:pStyle w:val="NoSpacing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5"/>
        <w:gridCol w:w="979"/>
        <w:gridCol w:w="997"/>
        <w:gridCol w:w="1012"/>
        <w:gridCol w:w="1009"/>
        <w:gridCol w:w="1012"/>
        <w:gridCol w:w="1009"/>
        <w:gridCol w:w="1012"/>
        <w:gridCol w:w="967"/>
      </w:tblGrid>
      <w:tr w:rsidR="00E12E1F" w14:paraId="211A5C38" w14:textId="73179F35" w:rsidTr="00E12E1F">
        <w:tc>
          <w:tcPr>
            <w:tcW w:w="1065" w:type="dxa"/>
          </w:tcPr>
          <w:p w14:paraId="0FF9ED58" w14:textId="7ED0F306" w:rsidR="00E12E1F" w:rsidRDefault="00E12E1F" w:rsidP="007674B8">
            <w:pPr>
              <w:pStyle w:val="NoSpacing"/>
            </w:pPr>
            <w:r>
              <w:t>Katse nr</w:t>
            </w:r>
          </w:p>
        </w:tc>
        <w:tc>
          <w:tcPr>
            <w:tcW w:w="979" w:type="dxa"/>
          </w:tcPr>
          <w:p w14:paraId="021312C7" w14:textId="7CFC1240" w:rsidR="00E12E1F" w:rsidRPr="007E4474" w:rsidRDefault="00E12E1F" w:rsidP="00E12E1F">
            <w:pPr>
              <w:pStyle w:val="NoSpacing"/>
              <w:jc w:val="center"/>
              <w:rPr>
                <w:vertAlign w:val="subscript"/>
              </w:rPr>
            </w:pPr>
            <w:r>
              <w:t>I</w:t>
            </w:r>
          </w:p>
        </w:tc>
        <w:tc>
          <w:tcPr>
            <w:tcW w:w="997" w:type="dxa"/>
          </w:tcPr>
          <w:p w14:paraId="30C40C8C" w14:textId="01A34395" w:rsidR="00E12E1F" w:rsidRPr="007E4474" w:rsidRDefault="00E12E1F" w:rsidP="00E12E1F">
            <w:pPr>
              <w:pStyle w:val="NoSpacing"/>
              <w:jc w:val="center"/>
              <w:rPr>
                <w:vertAlign w:val="subscript"/>
              </w:rPr>
            </w:pPr>
            <w:r>
              <w:t>U</w:t>
            </w:r>
          </w:p>
        </w:tc>
        <w:tc>
          <w:tcPr>
            <w:tcW w:w="1012" w:type="dxa"/>
          </w:tcPr>
          <w:p w14:paraId="6C222FCD" w14:textId="3C7EE420" w:rsidR="00E12E1F" w:rsidRPr="00E12E1F" w:rsidRDefault="0002781C" w:rsidP="00E12E1F">
            <w:pPr>
              <w:pStyle w:val="NoSpacing"/>
              <w:jc w:val="center"/>
            </w:pPr>
            <w:r>
              <w:t>I</w:t>
            </w:r>
            <w:r w:rsidR="00E12E1F">
              <w:rPr>
                <w:vertAlign w:val="subscript"/>
              </w:rPr>
              <w:t>1</w:t>
            </w:r>
          </w:p>
        </w:tc>
        <w:tc>
          <w:tcPr>
            <w:tcW w:w="1009" w:type="dxa"/>
          </w:tcPr>
          <w:p w14:paraId="7690AD40" w14:textId="557D892E" w:rsidR="00E12E1F" w:rsidRPr="00E12E1F" w:rsidRDefault="00E12E1F" w:rsidP="00E12E1F">
            <w:pPr>
              <w:pStyle w:val="NoSpacing"/>
              <w:jc w:val="center"/>
            </w:pPr>
            <w:r>
              <w:t>R</w:t>
            </w:r>
            <w:r>
              <w:rPr>
                <w:vertAlign w:val="subscript"/>
              </w:rPr>
              <w:t>1</w:t>
            </w:r>
          </w:p>
        </w:tc>
        <w:tc>
          <w:tcPr>
            <w:tcW w:w="1012" w:type="dxa"/>
          </w:tcPr>
          <w:p w14:paraId="2753721A" w14:textId="5A22AE95" w:rsidR="00E12E1F" w:rsidRPr="00E12E1F" w:rsidRDefault="0002781C" w:rsidP="00E12E1F">
            <w:pPr>
              <w:pStyle w:val="NoSpacing"/>
              <w:jc w:val="center"/>
            </w:pPr>
            <w:r>
              <w:t>I</w:t>
            </w:r>
            <w:r w:rsidR="00E12E1F">
              <w:rPr>
                <w:vertAlign w:val="subscript"/>
              </w:rPr>
              <w:t>2</w:t>
            </w:r>
          </w:p>
        </w:tc>
        <w:tc>
          <w:tcPr>
            <w:tcW w:w="1009" w:type="dxa"/>
          </w:tcPr>
          <w:p w14:paraId="474D210B" w14:textId="2279FE64" w:rsidR="00E12E1F" w:rsidRPr="00E12E1F" w:rsidRDefault="00E12E1F" w:rsidP="00E12E1F">
            <w:pPr>
              <w:pStyle w:val="NoSpacing"/>
              <w:jc w:val="center"/>
              <w:rPr>
                <w:vertAlign w:val="subscript"/>
              </w:rPr>
            </w:pPr>
            <w:r>
              <w:t>R</w:t>
            </w:r>
            <w:r>
              <w:rPr>
                <w:vertAlign w:val="subscript"/>
              </w:rPr>
              <w:t>2</w:t>
            </w:r>
          </w:p>
        </w:tc>
        <w:tc>
          <w:tcPr>
            <w:tcW w:w="1012" w:type="dxa"/>
          </w:tcPr>
          <w:p w14:paraId="74F9756A" w14:textId="60EAB7AE" w:rsidR="00E12E1F" w:rsidRPr="00E12E1F" w:rsidRDefault="0002781C" w:rsidP="00E12E1F">
            <w:pPr>
              <w:pStyle w:val="NoSpacing"/>
              <w:jc w:val="center"/>
              <w:rPr>
                <w:vertAlign w:val="subscript"/>
              </w:rPr>
            </w:pPr>
            <w:r>
              <w:t>I</w:t>
            </w:r>
            <w:r w:rsidR="00E12E1F">
              <w:rPr>
                <w:vertAlign w:val="subscript"/>
              </w:rPr>
              <w:t>3</w:t>
            </w:r>
          </w:p>
        </w:tc>
        <w:tc>
          <w:tcPr>
            <w:tcW w:w="967" w:type="dxa"/>
          </w:tcPr>
          <w:p w14:paraId="6C439AD4" w14:textId="6A2DC4C4" w:rsidR="00E12E1F" w:rsidRPr="00E12E1F" w:rsidRDefault="00E12E1F" w:rsidP="00E12E1F">
            <w:pPr>
              <w:pStyle w:val="NoSpacing"/>
              <w:jc w:val="center"/>
            </w:pPr>
            <w:r>
              <w:t>R</w:t>
            </w:r>
            <w:r>
              <w:rPr>
                <w:vertAlign w:val="subscript"/>
              </w:rPr>
              <w:t>3</w:t>
            </w:r>
          </w:p>
        </w:tc>
      </w:tr>
      <w:tr w:rsidR="00E12E1F" w14:paraId="087B3ECD" w14:textId="7897AA7A" w:rsidTr="00E12E1F">
        <w:tc>
          <w:tcPr>
            <w:tcW w:w="1065" w:type="dxa"/>
          </w:tcPr>
          <w:p w14:paraId="753C948C" w14:textId="2A73A5FF" w:rsidR="00E12E1F" w:rsidRDefault="00E12E1F" w:rsidP="007E4474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979" w:type="dxa"/>
          </w:tcPr>
          <w:p w14:paraId="301BC7E8" w14:textId="77777777" w:rsidR="00E12E1F" w:rsidRDefault="00E12E1F" w:rsidP="007674B8">
            <w:pPr>
              <w:pStyle w:val="NoSpacing"/>
            </w:pPr>
          </w:p>
        </w:tc>
        <w:tc>
          <w:tcPr>
            <w:tcW w:w="997" w:type="dxa"/>
          </w:tcPr>
          <w:p w14:paraId="34D0CB4D" w14:textId="77777777" w:rsidR="00E12E1F" w:rsidRDefault="00E12E1F" w:rsidP="007674B8">
            <w:pPr>
              <w:pStyle w:val="NoSpacing"/>
            </w:pPr>
          </w:p>
        </w:tc>
        <w:tc>
          <w:tcPr>
            <w:tcW w:w="1012" w:type="dxa"/>
          </w:tcPr>
          <w:p w14:paraId="49140F68" w14:textId="77777777" w:rsidR="00E12E1F" w:rsidRDefault="00E12E1F" w:rsidP="007674B8">
            <w:pPr>
              <w:pStyle w:val="NoSpacing"/>
            </w:pPr>
          </w:p>
        </w:tc>
        <w:tc>
          <w:tcPr>
            <w:tcW w:w="1009" w:type="dxa"/>
          </w:tcPr>
          <w:p w14:paraId="219FD8BB" w14:textId="77777777" w:rsidR="00E12E1F" w:rsidRDefault="00E12E1F" w:rsidP="007674B8">
            <w:pPr>
              <w:pStyle w:val="NoSpacing"/>
            </w:pPr>
          </w:p>
        </w:tc>
        <w:tc>
          <w:tcPr>
            <w:tcW w:w="1012" w:type="dxa"/>
          </w:tcPr>
          <w:p w14:paraId="0C4A5082" w14:textId="77777777" w:rsidR="00E12E1F" w:rsidRDefault="00E12E1F" w:rsidP="007674B8">
            <w:pPr>
              <w:pStyle w:val="NoSpacing"/>
            </w:pPr>
          </w:p>
        </w:tc>
        <w:tc>
          <w:tcPr>
            <w:tcW w:w="1009" w:type="dxa"/>
          </w:tcPr>
          <w:p w14:paraId="19FF4526" w14:textId="77777777" w:rsidR="00E12E1F" w:rsidRDefault="00E12E1F" w:rsidP="007674B8">
            <w:pPr>
              <w:pStyle w:val="NoSpacing"/>
            </w:pPr>
          </w:p>
        </w:tc>
        <w:tc>
          <w:tcPr>
            <w:tcW w:w="1012" w:type="dxa"/>
          </w:tcPr>
          <w:p w14:paraId="710C85F0" w14:textId="77777777" w:rsidR="00E12E1F" w:rsidRDefault="00E12E1F" w:rsidP="007674B8">
            <w:pPr>
              <w:pStyle w:val="NoSpacing"/>
            </w:pPr>
          </w:p>
        </w:tc>
        <w:tc>
          <w:tcPr>
            <w:tcW w:w="967" w:type="dxa"/>
          </w:tcPr>
          <w:p w14:paraId="6D740713" w14:textId="77777777" w:rsidR="00E12E1F" w:rsidRDefault="00E12E1F" w:rsidP="007674B8">
            <w:pPr>
              <w:pStyle w:val="NoSpacing"/>
            </w:pPr>
          </w:p>
        </w:tc>
      </w:tr>
      <w:tr w:rsidR="00E12E1F" w14:paraId="11C3A59F" w14:textId="17404E61" w:rsidTr="00E12E1F">
        <w:tc>
          <w:tcPr>
            <w:tcW w:w="1065" w:type="dxa"/>
          </w:tcPr>
          <w:p w14:paraId="03590724" w14:textId="7AF5F613" w:rsidR="00E12E1F" w:rsidRDefault="00E12E1F" w:rsidP="007E4474">
            <w:pPr>
              <w:pStyle w:val="NoSpacing"/>
              <w:jc w:val="center"/>
            </w:pPr>
          </w:p>
        </w:tc>
        <w:tc>
          <w:tcPr>
            <w:tcW w:w="979" w:type="dxa"/>
          </w:tcPr>
          <w:p w14:paraId="0973A0EF" w14:textId="77777777" w:rsidR="00E12E1F" w:rsidRDefault="00E12E1F" w:rsidP="007674B8">
            <w:pPr>
              <w:pStyle w:val="NoSpacing"/>
            </w:pPr>
          </w:p>
        </w:tc>
        <w:tc>
          <w:tcPr>
            <w:tcW w:w="997" w:type="dxa"/>
          </w:tcPr>
          <w:p w14:paraId="33F1B4C9" w14:textId="77777777" w:rsidR="00E12E1F" w:rsidRDefault="00E12E1F" w:rsidP="007674B8">
            <w:pPr>
              <w:pStyle w:val="NoSpacing"/>
            </w:pPr>
          </w:p>
        </w:tc>
        <w:tc>
          <w:tcPr>
            <w:tcW w:w="1012" w:type="dxa"/>
          </w:tcPr>
          <w:p w14:paraId="5AB15331" w14:textId="77777777" w:rsidR="00E12E1F" w:rsidRDefault="00E12E1F" w:rsidP="007674B8">
            <w:pPr>
              <w:pStyle w:val="NoSpacing"/>
            </w:pPr>
          </w:p>
        </w:tc>
        <w:tc>
          <w:tcPr>
            <w:tcW w:w="1009" w:type="dxa"/>
          </w:tcPr>
          <w:p w14:paraId="5FD16646" w14:textId="77777777" w:rsidR="00E12E1F" w:rsidRDefault="00E12E1F" w:rsidP="007674B8">
            <w:pPr>
              <w:pStyle w:val="NoSpacing"/>
            </w:pPr>
          </w:p>
        </w:tc>
        <w:tc>
          <w:tcPr>
            <w:tcW w:w="1012" w:type="dxa"/>
          </w:tcPr>
          <w:p w14:paraId="7F4D85B6" w14:textId="77777777" w:rsidR="00E12E1F" w:rsidRDefault="00E12E1F" w:rsidP="007674B8">
            <w:pPr>
              <w:pStyle w:val="NoSpacing"/>
            </w:pPr>
          </w:p>
        </w:tc>
        <w:tc>
          <w:tcPr>
            <w:tcW w:w="1009" w:type="dxa"/>
          </w:tcPr>
          <w:p w14:paraId="5C0F81BD" w14:textId="77777777" w:rsidR="00E12E1F" w:rsidRDefault="00E12E1F" w:rsidP="007674B8">
            <w:pPr>
              <w:pStyle w:val="NoSpacing"/>
            </w:pPr>
          </w:p>
        </w:tc>
        <w:tc>
          <w:tcPr>
            <w:tcW w:w="1012" w:type="dxa"/>
          </w:tcPr>
          <w:p w14:paraId="59F11BC8" w14:textId="77777777" w:rsidR="00E12E1F" w:rsidRDefault="00E12E1F" w:rsidP="007674B8">
            <w:pPr>
              <w:pStyle w:val="NoSpacing"/>
            </w:pPr>
          </w:p>
        </w:tc>
        <w:tc>
          <w:tcPr>
            <w:tcW w:w="967" w:type="dxa"/>
          </w:tcPr>
          <w:p w14:paraId="190B9710" w14:textId="77777777" w:rsidR="00E12E1F" w:rsidRDefault="00E12E1F" w:rsidP="007674B8">
            <w:pPr>
              <w:pStyle w:val="NoSpacing"/>
            </w:pPr>
          </w:p>
        </w:tc>
      </w:tr>
      <w:tr w:rsidR="00E12E1F" w14:paraId="364CD885" w14:textId="6CAF00A6" w:rsidTr="00E12E1F">
        <w:tc>
          <w:tcPr>
            <w:tcW w:w="1065" w:type="dxa"/>
          </w:tcPr>
          <w:p w14:paraId="709C3456" w14:textId="48EE2559" w:rsidR="00E12E1F" w:rsidRDefault="00E12E1F" w:rsidP="007E4474">
            <w:pPr>
              <w:pStyle w:val="NoSpacing"/>
              <w:jc w:val="center"/>
            </w:pPr>
          </w:p>
        </w:tc>
        <w:tc>
          <w:tcPr>
            <w:tcW w:w="979" w:type="dxa"/>
          </w:tcPr>
          <w:p w14:paraId="3390C007" w14:textId="77777777" w:rsidR="00E12E1F" w:rsidRDefault="00E12E1F" w:rsidP="007674B8">
            <w:pPr>
              <w:pStyle w:val="NoSpacing"/>
            </w:pPr>
          </w:p>
        </w:tc>
        <w:tc>
          <w:tcPr>
            <w:tcW w:w="997" w:type="dxa"/>
          </w:tcPr>
          <w:p w14:paraId="53239EE3" w14:textId="77777777" w:rsidR="00E12E1F" w:rsidRDefault="00E12E1F" w:rsidP="007674B8">
            <w:pPr>
              <w:pStyle w:val="NoSpacing"/>
            </w:pPr>
          </w:p>
        </w:tc>
        <w:tc>
          <w:tcPr>
            <w:tcW w:w="1012" w:type="dxa"/>
          </w:tcPr>
          <w:p w14:paraId="18935C35" w14:textId="77777777" w:rsidR="00E12E1F" w:rsidRDefault="00E12E1F" w:rsidP="007674B8">
            <w:pPr>
              <w:pStyle w:val="NoSpacing"/>
            </w:pPr>
          </w:p>
        </w:tc>
        <w:tc>
          <w:tcPr>
            <w:tcW w:w="1009" w:type="dxa"/>
          </w:tcPr>
          <w:p w14:paraId="68452CC0" w14:textId="77777777" w:rsidR="00E12E1F" w:rsidRDefault="00E12E1F" w:rsidP="007674B8">
            <w:pPr>
              <w:pStyle w:val="NoSpacing"/>
            </w:pPr>
          </w:p>
        </w:tc>
        <w:tc>
          <w:tcPr>
            <w:tcW w:w="1012" w:type="dxa"/>
          </w:tcPr>
          <w:p w14:paraId="40D2B73D" w14:textId="77777777" w:rsidR="00E12E1F" w:rsidRDefault="00E12E1F" w:rsidP="007674B8">
            <w:pPr>
              <w:pStyle w:val="NoSpacing"/>
            </w:pPr>
          </w:p>
        </w:tc>
        <w:tc>
          <w:tcPr>
            <w:tcW w:w="1009" w:type="dxa"/>
          </w:tcPr>
          <w:p w14:paraId="6ECC71CE" w14:textId="77777777" w:rsidR="00E12E1F" w:rsidRDefault="00E12E1F" w:rsidP="007674B8">
            <w:pPr>
              <w:pStyle w:val="NoSpacing"/>
            </w:pPr>
          </w:p>
        </w:tc>
        <w:tc>
          <w:tcPr>
            <w:tcW w:w="1012" w:type="dxa"/>
          </w:tcPr>
          <w:p w14:paraId="3436D317" w14:textId="77777777" w:rsidR="00E12E1F" w:rsidRDefault="00E12E1F" w:rsidP="007674B8">
            <w:pPr>
              <w:pStyle w:val="NoSpacing"/>
            </w:pPr>
          </w:p>
        </w:tc>
        <w:tc>
          <w:tcPr>
            <w:tcW w:w="967" w:type="dxa"/>
          </w:tcPr>
          <w:p w14:paraId="10B8D738" w14:textId="77777777" w:rsidR="00E12E1F" w:rsidRDefault="00E12E1F" w:rsidP="007674B8">
            <w:pPr>
              <w:pStyle w:val="NoSpacing"/>
            </w:pPr>
          </w:p>
        </w:tc>
      </w:tr>
      <w:tr w:rsidR="00E12E1F" w14:paraId="4D9FB7AD" w14:textId="1E253D03" w:rsidTr="00E12E1F">
        <w:tc>
          <w:tcPr>
            <w:tcW w:w="1065" w:type="dxa"/>
          </w:tcPr>
          <w:p w14:paraId="50A00A5C" w14:textId="731B9747" w:rsidR="00E12E1F" w:rsidRDefault="00E12E1F" w:rsidP="007E4474">
            <w:pPr>
              <w:pStyle w:val="NoSpacing"/>
              <w:jc w:val="center"/>
            </w:pPr>
          </w:p>
        </w:tc>
        <w:tc>
          <w:tcPr>
            <w:tcW w:w="979" w:type="dxa"/>
          </w:tcPr>
          <w:p w14:paraId="26BA5227" w14:textId="77777777" w:rsidR="00E12E1F" w:rsidRDefault="00E12E1F" w:rsidP="007674B8">
            <w:pPr>
              <w:pStyle w:val="NoSpacing"/>
            </w:pPr>
          </w:p>
        </w:tc>
        <w:tc>
          <w:tcPr>
            <w:tcW w:w="997" w:type="dxa"/>
          </w:tcPr>
          <w:p w14:paraId="54EE56C4" w14:textId="77777777" w:rsidR="00E12E1F" w:rsidRDefault="00E12E1F" w:rsidP="007674B8">
            <w:pPr>
              <w:pStyle w:val="NoSpacing"/>
            </w:pPr>
          </w:p>
        </w:tc>
        <w:tc>
          <w:tcPr>
            <w:tcW w:w="1012" w:type="dxa"/>
          </w:tcPr>
          <w:p w14:paraId="56838AAC" w14:textId="77777777" w:rsidR="00E12E1F" w:rsidRDefault="00E12E1F" w:rsidP="007674B8">
            <w:pPr>
              <w:pStyle w:val="NoSpacing"/>
            </w:pPr>
          </w:p>
        </w:tc>
        <w:tc>
          <w:tcPr>
            <w:tcW w:w="1009" w:type="dxa"/>
          </w:tcPr>
          <w:p w14:paraId="0F6BD0CA" w14:textId="77777777" w:rsidR="00E12E1F" w:rsidRDefault="00E12E1F" w:rsidP="007674B8">
            <w:pPr>
              <w:pStyle w:val="NoSpacing"/>
            </w:pPr>
          </w:p>
        </w:tc>
        <w:tc>
          <w:tcPr>
            <w:tcW w:w="1012" w:type="dxa"/>
          </w:tcPr>
          <w:p w14:paraId="363582DD" w14:textId="77777777" w:rsidR="00E12E1F" w:rsidRDefault="00E12E1F" w:rsidP="007674B8">
            <w:pPr>
              <w:pStyle w:val="NoSpacing"/>
            </w:pPr>
          </w:p>
        </w:tc>
        <w:tc>
          <w:tcPr>
            <w:tcW w:w="1009" w:type="dxa"/>
          </w:tcPr>
          <w:p w14:paraId="3DEA3BF1" w14:textId="77777777" w:rsidR="00E12E1F" w:rsidRDefault="00E12E1F" w:rsidP="007674B8">
            <w:pPr>
              <w:pStyle w:val="NoSpacing"/>
            </w:pPr>
          </w:p>
        </w:tc>
        <w:tc>
          <w:tcPr>
            <w:tcW w:w="1012" w:type="dxa"/>
          </w:tcPr>
          <w:p w14:paraId="5E0A565B" w14:textId="77777777" w:rsidR="00E12E1F" w:rsidRDefault="00E12E1F" w:rsidP="007674B8">
            <w:pPr>
              <w:pStyle w:val="NoSpacing"/>
            </w:pPr>
          </w:p>
        </w:tc>
        <w:tc>
          <w:tcPr>
            <w:tcW w:w="967" w:type="dxa"/>
          </w:tcPr>
          <w:p w14:paraId="15A26260" w14:textId="77777777" w:rsidR="00E12E1F" w:rsidRDefault="00E12E1F" w:rsidP="007674B8">
            <w:pPr>
              <w:pStyle w:val="NoSpacing"/>
            </w:pPr>
          </w:p>
        </w:tc>
      </w:tr>
      <w:tr w:rsidR="00E12E1F" w14:paraId="1D809825" w14:textId="11A4BEE4" w:rsidTr="00E12E1F">
        <w:tc>
          <w:tcPr>
            <w:tcW w:w="1065" w:type="dxa"/>
          </w:tcPr>
          <w:p w14:paraId="1E7F51E9" w14:textId="048777BB" w:rsidR="00E12E1F" w:rsidRDefault="00E12E1F" w:rsidP="007E4474">
            <w:pPr>
              <w:pStyle w:val="NoSpacing"/>
              <w:jc w:val="center"/>
            </w:pPr>
          </w:p>
        </w:tc>
        <w:tc>
          <w:tcPr>
            <w:tcW w:w="979" w:type="dxa"/>
          </w:tcPr>
          <w:p w14:paraId="15761FF4" w14:textId="77777777" w:rsidR="00E12E1F" w:rsidRDefault="00E12E1F" w:rsidP="007674B8">
            <w:pPr>
              <w:pStyle w:val="NoSpacing"/>
            </w:pPr>
          </w:p>
        </w:tc>
        <w:tc>
          <w:tcPr>
            <w:tcW w:w="997" w:type="dxa"/>
          </w:tcPr>
          <w:p w14:paraId="6FB491FA" w14:textId="77777777" w:rsidR="00E12E1F" w:rsidRDefault="00E12E1F" w:rsidP="007674B8">
            <w:pPr>
              <w:pStyle w:val="NoSpacing"/>
            </w:pPr>
          </w:p>
        </w:tc>
        <w:tc>
          <w:tcPr>
            <w:tcW w:w="1012" w:type="dxa"/>
          </w:tcPr>
          <w:p w14:paraId="7D5128D1" w14:textId="77777777" w:rsidR="00E12E1F" w:rsidRDefault="00E12E1F" w:rsidP="007674B8">
            <w:pPr>
              <w:pStyle w:val="NoSpacing"/>
            </w:pPr>
          </w:p>
        </w:tc>
        <w:tc>
          <w:tcPr>
            <w:tcW w:w="1009" w:type="dxa"/>
          </w:tcPr>
          <w:p w14:paraId="2D97C3A7" w14:textId="77777777" w:rsidR="00E12E1F" w:rsidRDefault="00E12E1F" w:rsidP="007674B8">
            <w:pPr>
              <w:pStyle w:val="NoSpacing"/>
            </w:pPr>
          </w:p>
        </w:tc>
        <w:tc>
          <w:tcPr>
            <w:tcW w:w="1012" w:type="dxa"/>
          </w:tcPr>
          <w:p w14:paraId="32399C89" w14:textId="77777777" w:rsidR="00E12E1F" w:rsidRDefault="00E12E1F" w:rsidP="007674B8">
            <w:pPr>
              <w:pStyle w:val="NoSpacing"/>
            </w:pPr>
          </w:p>
        </w:tc>
        <w:tc>
          <w:tcPr>
            <w:tcW w:w="1009" w:type="dxa"/>
          </w:tcPr>
          <w:p w14:paraId="6736F674" w14:textId="77777777" w:rsidR="00E12E1F" w:rsidRDefault="00E12E1F" w:rsidP="007674B8">
            <w:pPr>
              <w:pStyle w:val="NoSpacing"/>
            </w:pPr>
          </w:p>
        </w:tc>
        <w:tc>
          <w:tcPr>
            <w:tcW w:w="1012" w:type="dxa"/>
          </w:tcPr>
          <w:p w14:paraId="4299B34E" w14:textId="77777777" w:rsidR="00E12E1F" w:rsidRDefault="00E12E1F" w:rsidP="007674B8">
            <w:pPr>
              <w:pStyle w:val="NoSpacing"/>
            </w:pPr>
          </w:p>
        </w:tc>
        <w:tc>
          <w:tcPr>
            <w:tcW w:w="967" w:type="dxa"/>
          </w:tcPr>
          <w:p w14:paraId="783BE546" w14:textId="77777777" w:rsidR="00E12E1F" w:rsidRDefault="00E12E1F" w:rsidP="007674B8">
            <w:pPr>
              <w:pStyle w:val="NoSpacing"/>
            </w:pPr>
          </w:p>
        </w:tc>
      </w:tr>
    </w:tbl>
    <w:p w14:paraId="020C9BB3" w14:textId="0E1035F9" w:rsidR="007E4474" w:rsidRDefault="007E4474" w:rsidP="007674B8">
      <w:pPr>
        <w:pStyle w:val="NoSpacing"/>
        <w:rPr>
          <w:b/>
          <w:bCs/>
        </w:rPr>
      </w:pPr>
    </w:p>
    <w:p w14:paraId="1EF35472" w14:textId="406FB017" w:rsidR="00ED275B" w:rsidRDefault="00ED275B" w:rsidP="007674B8">
      <w:pPr>
        <w:pStyle w:val="NoSpacing"/>
      </w:pPr>
      <w:r>
        <w:rPr>
          <w:b/>
          <w:bCs/>
        </w:rPr>
        <w:t>Pinge suurendamine</w:t>
      </w:r>
    </w:p>
    <w:p w14:paraId="17C3311C" w14:textId="5C431C63" w:rsidR="00ED275B" w:rsidRDefault="00ED275B" w:rsidP="007674B8">
      <w:pPr>
        <w:pStyle w:val="NoSpacing"/>
      </w:pPr>
      <w:r>
        <w:t>Pinge suurendamisel suuremaks/kõrgemaks kui 1 patarei, jälgi allolevat skeemi. Väga tähtis on polaarsus ehk patareide + ja – kontaktid.</w:t>
      </w:r>
    </w:p>
    <w:p w14:paraId="15A4F8BB" w14:textId="74E6CD96" w:rsidR="00ED275B" w:rsidRDefault="00ED275B" w:rsidP="007674B8">
      <w:pPr>
        <w:pStyle w:val="NoSpacing"/>
      </w:pPr>
    </w:p>
    <w:p w14:paraId="5569E169" w14:textId="176EF9AC" w:rsidR="00ED275B" w:rsidRPr="00ED275B" w:rsidRDefault="00E12E1F" w:rsidP="007674B8">
      <w:pPr>
        <w:pStyle w:val="NoSpacing"/>
      </w:pPr>
      <w:r>
        <w:rPr>
          <w:noProof/>
        </w:rPr>
        <w:drawing>
          <wp:inline distT="0" distB="0" distL="0" distR="0" wp14:anchorId="176D01EB" wp14:editId="0B1D37E5">
            <wp:extent cx="5760720" cy="10496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9E434" w14:textId="77777777" w:rsidR="00ED275B" w:rsidRDefault="00ED275B" w:rsidP="007674B8">
      <w:pPr>
        <w:pStyle w:val="NoSpacing"/>
        <w:rPr>
          <w:b/>
          <w:bCs/>
        </w:rPr>
      </w:pPr>
    </w:p>
    <w:p w14:paraId="00FABEE6" w14:textId="77777777" w:rsidR="00ED275B" w:rsidRDefault="00ED275B" w:rsidP="007674B8">
      <w:pPr>
        <w:pStyle w:val="NoSpacing"/>
        <w:rPr>
          <w:b/>
          <w:bCs/>
        </w:rPr>
      </w:pPr>
    </w:p>
    <w:p w14:paraId="1957FBA5" w14:textId="62A7863D" w:rsidR="00364223" w:rsidRDefault="00FB7E12" w:rsidP="007674B8">
      <w:pPr>
        <w:pStyle w:val="NoSpacing"/>
      </w:pPr>
      <w:r>
        <w:rPr>
          <w:b/>
          <w:bCs/>
        </w:rPr>
        <w:t>Küsimused</w:t>
      </w:r>
    </w:p>
    <w:p w14:paraId="11FA710B" w14:textId="0BF838C5" w:rsidR="00FB7E12" w:rsidRDefault="00FB7E12" w:rsidP="00FB7E12">
      <w:pPr>
        <w:pStyle w:val="NoSpacing"/>
        <w:numPr>
          <w:ilvl w:val="0"/>
          <w:numId w:val="2"/>
        </w:numPr>
      </w:pPr>
      <w:r>
        <w:t xml:space="preserve">Mis on </w:t>
      </w:r>
      <w:r w:rsidR="004658B4">
        <w:t>Kirchoffi I</w:t>
      </w:r>
      <w:r w:rsidR="00111B7B">
        <w:t xml:space="preserve"> seadus</w:t>
      </w:r>
      <w:r>
        <w:t>?</w:t>
      </w:r>
    </w:p>
    <w:p w14:paraId="34D096BA" w14:textId="1B704C4F" w:rsidR="00FB7E12" w:rsidRDefault="004658B4" w:rsidP="00ED275B">
      <w:pPr>
        <w:pStyle w:val="NoSpacing"/>
        <w:numPr>
          <w:ilvl w:val="0"/>
          <w:numId w:val="2"/>
        </w:numPr>
      </w:pPr>
      <w:r>
        <w:t xml:space="preserve">Kas Kirchoffi I seaduse valem </w:t>
      </w:r>
      <w:r w:rsidR="00A40A4E">
        <w:t>I</w:t>
      </w:r>
      <w:r>
        <w:t>=</w:t>
      </w:r>
      <w:r w:rsidR="00A40A4E">
        <w:t>I</w:t>
      </w:r>
      <w:r>
        <w:rPr>
          <w:vertAlign w:val="subscript"/>
        </w:rPr>
        <w:t>1</w:t>
      </w:r>
      <w:r>
        <w:t>+</w:t>
      </w:r>
      <w:r w:rsidR="00A40A4E">
        <w:t>I</w:t>
      </w:r>
      <w:r>
        <w:rPr>
          <w:vertAlign w:val="subscript"/>
        </w:rPr>
        <w:t>2</w:t>
      </w:r>
      <w:r>
        <w:t>+</w:t>
      </w:r>
      <w:r w:rsidR="00A40A4E">
        <w:t>I</w:t>
      </w:r>
      <w:r>
        <w:rPr>
          <w:vertAlign w:val="subscript"/>
        </w:rPr>
        <w:t>3</w:t>
      </w:r>
      <w:r>
        <w:t xml:space="preserve"> kehtib?</w:t>
      </w:r>
    </w:p>
    <w:p w14:paraId="39F2EE19" w14:textId="3475FF46" w:rsidR="00ED275B" w:rsidRDefault="00ED275B" w:rsidP="00ED275B">
      <w:pPr>
        <w:pStyle w:val="NoSpacing"/>
        <w:numPr>
          <w:ilvl w:val="0"/>
          <w:numId w:val="2"/>
        </w:numPr>
      </w:pPr>
      <w:r>
        <w:t xml:space="preserve">Mida nimetatakse </w:t>
      </w:r>
      <w:r w:rsidR="00A40A4E">
        <w:t>vooluks</w:t>
      </w:r>
      <w:r>
        <w:t xml:space="preserve">, kuidas </w:t>
      </w:r>
      <w:r w:rsidR="00A40A4E">
        <w:t>voolu</w:t>
      </w:r>
      <w:r>
        <w:t xml:space="preserve"> tähistatakse ja mis ühikutes mõõdetakse? </w:t>
      </w:r>
    </w:p>
    <w:p w14:paraId="5B111A99" w14:textId="1AF69A8C" w:rsidR="00ED275B" w:rsidRDefault="00ED275B" w:rsidP="00ED275B">
      <w:pPr>
        <w:pStyle w:val="NoSpacing"/>
        <w:numPr>
          <w:ilvl w:val="0"/>
          <w:numId w:val="2"/>
        </w:numPr>
      </w:pPr>
      <w:r>
        <w:t>Mill</w:t>
      </w:r>
      <w:r w:rsidR="00A40A4E">
        <w:t>es avaldub voolu olemasolu elektriseadmetes?</w:t>
      </w:r>
    </w:p>
    <w:p w14:paraId="0193C01C" w14:textId="1C9A8488" w:rsidR="00A40A4E" w:rsidRDefault="00A40A4E" w:rsidP="00ED275B">
      <w:pPr>
        <w:pStyle w:val="NoSpacing"/>
        <w:numPr>
          <w:ilvl w:val="0"/>
          <w:numId w:val="2"/>
        </w:numPr>
      </w:pPr>
      <w:r>
        <w:t>Kuidas muutub antud elektriahelas koguvool I, kui üks takistus välja lülitada?</w:t>
      </w:r>
    </w:p>
    <w:p w14:paraId="6EDB2401" w14:textId="13FAD67D" w:rsidR="00A40A4E" w:rsidRDefault="00A40A4E" w:rsidP="00ED275B">
      <w:pPr>
        <w:pStyle w:val="NoSpacing"/>
        <w:numPr>
          <w:ilvl w:val="0"/>
          <w:numId w:val="2"/>
        </w:numPr>
      </w:pPr>
      <w:r>
        <w:t>Kuidas muutub antud elektriahelas koguvool I, kui üks takistus juurde lülitada?</w:t>
      </w:r>
    </w:p>
    <w:p w14:paraId="30BD329A" w14:textId="654B1589" w:rsidR="00ED275B" w:rsidRDefault="00ED275B" w:rsidP="00ED275B">
      <w:pPr>
        <w:pStyle w:val="NoSpacing"/>
      </w:pPr>
    </w:p>
    <w:p w14:paraId="0C860F93" w14:textId="77777777" w:rsidR="00ED275B" w:rsidRPr="00FB7E12" w:rsidRDefault="00ED275B" w:rsidP="00ED275B">
      <w:pPr>
        <w:pStyle w:val="NoSpacing"/>
      </w:pPr>
    </w:p>
    <w:sectPr w:rsidR="00ED275B" w:rsidRPr="00FB7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9620E"/>
    <w:multiLevelType w:val="hybridMultilevel"/>
    <w:tmpl w:val="6284CC6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834B6"/>
    <w:multiLevelType w:val="hybridMultilevel"/>
    <w:tmpl w:val="2198069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4DF"/>
    <w:rsid w:val="0002781C"/>
    <w:rsid w:val="00111B7B"/>
    <w:rsid w:val="002418C5"/>
    <w:rsid w:val="002718AA"/>
    <w:rsid w:val="00364223"/>
    <w:rsid w:val="0038506F"/>
    <w:rsid w:val="00417EBA"/>
    <w:rsid w:val="004658B4"/>
    <w:rsid w:val="005B64F2"/>
    <w:rsid w:val="006D7C2B"/>
    <w:rsid w:val="006E2CDD"/>
    <w:rsid w:val="006F69A7"/>
    <w:rsid w:val="007674B8"/>
    <w:rsid w:val="007A1001"/>
    <w:rsid w:val="007E4474"/>
    <w:rsid w:val="00834292"/>
    <w:rsid w:val="008E2AD4"/>
    <w:rsid w:val="00A16AA2"/>
    <w:rsid w:val="00A40A4E"/>
    <w:rsid w:val="00AF5317"/>
    <w:rsid w:val="00C373DD"/>
    <w:rsid w:val="00CD24DF"/>
    <w:rsid w:val="00D043E9"/>
    <w:rsid w:val="00D450C8"/>
    <w:rsid w:val="00E02BC4"/>
    <w:rsid w:val="00E12E1F"/>
    <w:rsid w:val="00ED275B"/>
    <w:rsid w:val="00EE0178"/>
    <w:rsid w:val="00EF04D6"/>
    <w:rsid w:val="00FB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407CF"/>
  <w15:chartTrackingRefBased/>
  <w15:docId w15:val="{02858687-616C-4BB5-8A62-B31B04FC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E2CDD"/>
    <w:pPr>
      <w:keepNext/>
      <w:jc w:val="center"/>
      <w:outlineLvl w:val="0"/>
    </w:pPr>
    <w:rPr>
      <w:sz w:val="28"/>
      <w:u w:val="single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2BC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6E2CDD"/>
    <w:rPr>
      <w:rFonts w:ascii="Times New Roman" w:eastAsia="Times New Roman" w:hAnsi="Times New Roman" w:cs="Times New Roman"/>
      <w:sz w:val="28"/>
      <w:szCs w:val="24"/>
      <w:u w:val="single"/>
    </w:rPr>
  </w:style>
  <w:style w:type="table" w:styleId="TableGrid">
    <w:name w:val="Table Grid"/>
    <w:basedOn w:val="TableNormal"/>
    <w:uiPriority w:val="39"/>
    <w:rsid w:val="00767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181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Kaido Kiil</dc:creator>
  <cp:keywords/>
  <dc:description/>
  <cp:lastModifiedBy>Kaido Kiil</cp:lastModifiedBy>
  <cp:revision>7</cp:revision>
  <dcterms:created xsi:type="dcterms:W3CDTF">2020-11-25T00:19:00Z</dcterms:created>
  <dcterms:modified xsi:type="dcterms:W3CDTF">2020-11-25T03:10:00Z</dcterms:modified>
</cp:coreProperties>
</file>